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13261" w14:textId="77777777" w:rsidR="005F4620" w:rsidRDefault="005F4620"/>
    <w:p w14:paraId="4ABD2A8D" w14:textId="76AB0ABC" w:rsidR="005F4620" w:rsidRDefault="0065550D">
      <w:r>
        <w:t>Bonn</w:t>
      </w:r>
      <w:r w:rsidR="006D354E">
        <w:t>/Ludwigsburg,</w:t>
      </w:r>
      <w:r w:rsidR="008023AB">
        <w:t xml:space="preserve"> </w:t>
      </w:r>
      <w:r w:rsidR="00E61E83">
        <w:t>1</w:t>
      </w:r>
      <w:r w:rsidR="008023AB">
        <w:t>8</w:t>
      </w:r>
      <w:r w:rsidR="005F4620">
        <w:t xml:space="preserve">. </w:t>
      </w:r>
      <w:r w:rsidR="00F337E0">
        <w:t>August</w:t>
      </w:r>
      <w:r w:rsidR="006F542D">
        <w:t xml:space="preserve"> 202</w:t>
      </w:r>
      <w:r w:rsidR="00E61E83">
        <w:t>5</w:t>
      </w:r>
    </w:p>
    <w:p w14:paraId="3B6971CA" w14:textId="77777777" w:rsidR="00F337E0" w:rsidRDefault="00F337E0"/>
    <w:p w14:paraId="60013B46" w14:textId="0EB7C767" w:rsidR="00F337E0" w:rsidRDefault="005F4620">
      <w:r w:rsidRPr="00F85E03">
        <w:t>Gemeinsame Pressemitteilung der Organisationen</w:t>
      </w:r>
      <w:r w:rsidR="00F337E0" w:rsidRPr="00F337E0">
        <w:t xml:space="preserve"> </w:t>
      </w:r>
    </w:p>
    <w:p w14:paraId="63EF4F1A" w14:textId="06B95328" w:rsidR="007001C3" w:rsidRDefault="00103C73">
      <w:pPr>
        <w:rPr>
          <w:b/>
          <w:bCs/>
        </w:rPr>
      </w:pPr>
      <w:r w:rsidRPr="00F337E0">
        <w:rPr>
          <w:b/>
          <w:bCs/>
        </w:rPr>
        <w:t>BIV – Bundesinnungsverband des Deutschen Kälteanlagenbauerhandwerks</w:t>
      </w:r>
    </w:p>
    <w:p w14:paraId="75B98E30" w14:textId="50159179" w:rsidR="008023AB" w:rsidRDefault="008023AB" w:rsidP="008023AB">
      <w:pPr>
        <w:rPr>
          <w:b/>
          <w:bCs/>
        </w:rPr>
      </w:pPr>
      <w:r w:rsidRPr="008023AB">
        <w:rPr>
          <w:b/>
          <w:bCs/>
        </w:rPr>
        <w:t xml:space="preserve">FGK </w:t>
      </w:r>
      <w:r>
        <w:rPr>
          <w:b/>
          <w:bCs/>
        </w:rPr>
        <w:t xml:space="preserve">– </w:t>
      </w:r>
      <w:r w:rsidRPr="008023AB">
        <w:rPr>
          <w:b/>
          <w:bCs/>
        </w:rPr>
        <w:t>Fachverband Gebäude-Klima</w:t>
      </w:r>
    </w:p>
    <w:p w14:paraId="1997001E" w14:textId="3FF78AB2" w:rsidR="008023AB" w:rsidRPr="00F337E0" w:rsidRDefault="008023AB" w:rsidP="008023AB">
      <w:pPr>
        <w:rPr>
          <w:b/>
          <w:bCs/>
        </w:rPr>
      </w:pPr>
      <w:r w:rsidRPr="00F337E0">
        <w:rPr>
          <w:b/>
          <w:bCs/>
        </w:rPr>
        <w:t>VDKF – Verband Deutscher Kälte-Klima-Fachbetriebe</w:t>
      </w:r>
    </w:p>
    <w:p w14:paraId="50E14A81" w14:textId="4DF91586" w:rsidR="00751D80" w:rsidRPr="00243933" w:rsidRDefault="00F77997" w:rsidP="00751D80">
      <w:pPr>
        <w:rPr>
          <w:b/>
          <w:bCs/>
          <w:sz w:val="24"/>
          <w:szCs w:val="24"/>
        </w:rPr>
      </w:pPr>
      <w:r>
        <w:rPr>
          <w:b/>
          <w:bCs/>
          <w:sz w:val="32"/>
          <w:szCs w:val="32"/>
        </w:rPr>
        <w:br/>
      </w:r>
      <w:r w:rsidR="00751D80" w:rsidRPr="00243933">
        <w:rPr>
          <w:b/>
          <w:bCs/>
          <w:sz w:val="24"/>
          <w:szCs w:val="24"/>
        </w:rPr>
        <w:t>Vergabebeschleunigungsgesetz</w:t>
      </w:r>
      <w:r w:rsidR="00243933" w:rsidRPr="00243933">
        <w:rPr>
          <w:b/>
          <w:bCs/>
          <w:sz w:val="24"/>
          <w:szCs w:val="24"/>
        </w:rPr>
        <w:t xml:space="preserve"> –</w:t>
      </w:r>
      <w:r w:rsidR="005075D4">
        <w:rPr>
          <w:b/>
          <w:bCs/>
          <w:sz w:val="24"/>
          <w:szCs w:val="24"/>
        </w:rPr>
        <w:t xml:space="preserve"> Europäische </w:t>
      </w:r>
      <w:r w:rsidR="00243933" w:rsidRPr="00243933">
        <w:rPr>
          <w:b/>
          <w:bCs/>
          <w:sz w:val="24"/>
          <w:szCs w:val="24"/>
        </w:rPr>
        <w:t>Standards nicht weiter überbieten!</w:t>
      </w:r>
    </w:p>
    <w:p w14:paraId="76C08354" w14:textId="1662F15A" w:rsidR="00F337E0" w:rsidRDefault="00F337E0" w:rsidP="00F337E0">
      <w:r>
        <w:t>BIV</w:t>
      </w:r>
      <w:r w:rsidR="008023AB">
        <w:t xml:space="preserve">, FGK und VDKF </w:t>
      </w:r>
      <w:r w:rsidR="00751D80">
        <w:t xml:space="preserve">haben </w:t>
      </w:r>
      <w:r>
        <w:t>sich</w:t>
      </w:r>
      <w:r w:rsidR="008023AB">
        <w:t xml:space="preserve"> </w:t>
      </w:r>
      <w:r>
        <w:t xml:space="preserve">in </w:t>
      </w:r>
      <w:r w:rsidR="00751D80">
        <w:t>Stellungnahme</w:t>
      </w:r>
      <w:r w:rsidR="008023AB">
        <w:t>n</w:t>
      </w:r>
      <w:r w:rsidR="00751D80">
        <w:t xml:space="preserve"> zum Vergabebeschleunigungsgesetz </w:t>
      </w:r>
      <w:r>
        <w:t xml:space="preserve">an die politischen Entscheider im Bundesrat </w:t>
      </w:r>
      <w:r w:rsidR="00243933">
        <w:t xml:space="preserve">und Bundestag </w:t>
      </w:r>
      <w:r>
        <w:t xml:space="preserve">gewandt. Das Gesetz wurde am 6. August vom Bundeskabinett beschlossen. </w:t>
      </w:r>
    </w:p>
    <w:p w14:paraId="658F12BE" w14:textId="620A96E6" w:rsidR="00243933" w:rsidRDefault="008023AB" w:rsidP="00243933">
      <w:r>
        <w:t>Die führenden</w:t>
      </w:r>
      <w:r w:rsidR="00F337E0">
        <w:t xml:space="preserve"> Organisationen de</w:t>
      </w:r>
      <w:r>
        <w:t>r Kälte- und Klimabranche begrüßen</w:t>
      </w:r>
      <w:r w:rsidR="001B3805">
        <w:t xml:space="preserve"> </w:t>
      </w:r>
      <w:r w:rsidR="00F337E0">
        <w:t xml:space="preserve">den Entwurf des Gesetzes zur Beschleunigung der Vergabe öffentlicher Aufträge sowie </w:t>
      </w:r>
      <w:r w:rsidR="00751DC1">
        <w:t>dessen</w:t>
      </w:r>
      <w:r w:rsidR="00F337E0">
        <w:t xml:space="preserve"> Ziel, die öffentliche Beschaffung einfacher, schneller und flexibler zu gestalten und die Zugangshürden für den Mittelstand </w:t>
      </w:r>
      <w:r w:rsidR="00751DC1">
        <w:t>sowie</w:t>
      </w:r>
      <w:r w:rsidR="00F337E0">
        <w:t xml:space="preserve"> den bürokratischen Aufwand für diesen zu senken.</w:t>
      </w:r>
      <w:r w:rsidR="00243933">
        <w:t xml:space="preserve"> Bedenken bestehen jedoch, weil das </w:t>
      </w:r>
      <w:r w:rsidR="00751DC1">
        <w:t>Gesetz</w:t>
      </w:r>
      <w:r w:rsidR="00243933">
        <w:t xml:space="preserve"> vorsieht, dass die Bundesregierung ermächtigt wird, verpflichtende Anforderungen an die Klimafreundlichkeit bei der Beschaffung von Leistungen zu treffen. </w:t>
      </w:r>
    </w:p>
    <w:p w14:paraId="3C3340E2" w14:textId="444186BA" w:rsidR="00243933" w:rsidRDefault="00243933" w:rsidP="00243933">
      <w:r>
        <w:t>Selbstverständlich unterstützen BIV</w:t>
      </w:r>
      <w:r w:rsidR="001B3805">
        <w:t xml:space="preserve">, FGK und </w:t>
      </w:r>
      <w:r>
        <w:t>VDKF das Ziel, den Klimaschutz bei der öffentlichen Vergabe nicht außer Acht zu lassen. Die Verbände sind jedoch der Auffassung, dass es vor allem im Bereich der technischen Gebäudeaus</w:t>
      </w:r>
      <w:r w:rsidR="00D367DA">
        <w:t>rüstung</w:t>
      </w:r>
      <w:r>
        <w:t xml:space="preserve"> bereits </w:t>
      </w:r>
      <w:r w:rsidR="00D367DA">
        <w:t xml:space="preserve">ausreichende </w:t>
      </w:r>
      <w:r>
        <w:t xml:space="preserve">europäische </w:t>
      </w:r>
      <w:r w:rsidR="005075D4">
        <w:t>Regelungen</w:t>
      </w:r>
      <w:r>
        <w:t xml:space="preserve"> gibt, die dazu beitragen, die Emissionen von Treibhausgasen zu reduzieren. Hierzu zählen die Ökodesign-Anforderungen, die EU-Gebäuderichtlinie über die Gesamtenergieeffizienz von Gebäuden (EPBD) und die 2024 novellierte F-Gase-Verordnung. Die Klimaziele der Bundesregierung sollen und müssen im Fokus stehen, ohne aber die bestehenden, europäischen Standards noch weiter zu überbieten.</w:t>
      </w:r>
    </w:p>
    <w:p w14:paraId="424147B6" w14:textId="218E6196" w:rsidR="00243933" w:rsidRDefault="0067327E" w:rsidP="00243933">
      <w:r>
        <w:t>Wenn</w:t>
      </w:r>
      <w:r w:rsidR="00243933">
        <w:t xml:space="preserve"> nicht mehr alle am Markt verfügbaren Technologien</w:t>
      </w:r>
      <w:r w:rsidR="00A3286D" w:rsidRPr="00A3286D">
        <w:t xml:space="preserve"> </w:t>
      </w:r>
      <w:r w:rsidR="00A3286D">
        <w:t>genutzt werden können</w:t>
      </w:r>
      <w:r w:rsidR="00243933">
        <w:t>, die maßgeblich und nachweisbar zu CO</w:t>
      </w:r>
      <w:r w:rsidR="00243933" w:rsidRPr="0067327E">
        <w:rPr>
          <w:vertAlign w:val="subscript"/>
        </w:rPr>
        <w:t>2</w:t>
      </w:r>
      <w:r w:rsidR="00243933">
        <w:t>-Einsparungen beitragen,</w:t>
      </w:r>
      <w:r>
        <w:t xml:space="preserve"> </w:t>
      </w:r>
      <w:r w:rsidR="00243933">
        <w:t xml:space="preserve">würden effiziente Technologien ungenutzt bleiben, was den Klimazielen der Bundesregierung und der von ihr stets geforderten Technologieoffenheit widerspricht. Der im Gesetz formulierte „wirtschaftliche Umgang mit öffentlichen Haushaltsmitteln“ wäre zudem gefährdet. Zusätzliche Vorgaben würden das Vergaberecht nicht, wie im Gesetz vorgesehen, vereinfachen, sondern </w:t>
      </w:r>
      <w:r w:rsidR="005075D4">
        <w:t>erschweren</w:t>
      </w:r>
      <w:r w:rsidR="00243933">
        <w:t xml:space="preserve">. Laut Gesetzentwurf sollen </w:t>
      </w:r>
      <w:r w:rsidR="00F10AB9">
        <w:t>schließlich</w:t>
      </w:r>
      <w:r w:rsidR="00243933">
        <w:t xml:space="preserve"> bewusst zu strikte Anforderungen gesenkt werden, um Anreize für Investitionen zu setzen. Zusätzliche Beschränkungen und Bürokratisierung würden zudem die Attraktivität öffentlicher Ausschreibungen reduzieren und Handwerksunternehmen die Teilnahme daran erschweren. </w:t>
      </w:r>
    </w:p>
    <w:p w14:paraId="6FADBF3E" w14:textId="224CD081" w:rsidR="00B81248" w:rsidRPr="00381E43" w:rsidRDefault="00B81248" w:rsidP="00B81248">
      <w:pPr>
        <w:rPr>
          <w:b/>
          <w:bCs/>
        </w:rPr>
      </w:pPr>
      <w:r w:rsidRPr="00381E43">
        <w:rPr>
          <w:b/>
          <w:bCs/>
        </w:rPr>
        <w:t xml:space="preserve">Kontakt für </w:t>
      </w:r>
      <w:r w:rsidR="00381E43" w:rsidRPr="00381E43">
        <w:rPr>
          <w:b/>
          <w:bCs/>
        </w:rPr>
        <w:t>Presseanfragen</w:t>
      </w:r>
      <w:r w:rsidR="00E61E83">
        <w:rPr>
          <w:b/>
          <w:bCs/>
        </w:rPr>
        <w:t xml:space="preserve"> </w:t>
      </w:r>
    </w:p>
    <w:p w14:paraId="7E5EFAC4" w14:textId="7C5A9968" w:rsidR="00B81248" w:rsidRDefault="008023AB" w:rsidP="00B81248">
      <w:r>
        <w:t xml:space="preserve">BIV/VDKF: </w:t>
      </w:r>
      <w:r w:rsidR="00B81248">
        <w:t>Christoph Brauneis</w:t>
      </w:r>
      <w:r w:rsidR="00341B4A">
        <w:t>,</w:t>
      </w:r>
      <w:r w:rsidR="00B81248">
        <w:t xml:space="preserve"> </w:t>
      </w:r>
      <w:hyperlink r:id="rId7" w:history="1">
        <w:r w:rsidR="00381E43" w:rsidRPr="001932B5">
          <w:rPr>
            <w:rStyle w:val="Hyperlink"/>
          </w:rPr>
          <w:t>christoph.brauneis@vdkf.de</w:t>
        </w:r>
      </w:hyperlink>
      <w:r w:rsidR="00B81248">
        <w:t>, 0049 152</w:t>
      </w:r>
      <w:r w:rsidR="00613641">
        <w:t xml:space="preserve"> </w:t>
      </w:r>
      <w:r w:rsidR="00B81248">
        <w:t xml:space="preserve">02006037 </w:t>
      </w:r>
      <w:r>
        <w:br/>
        <w:t xml:space="preserve">FGK: Sabine Riethmüller, </w:t>
      </w:r>
      <w:hyperlink r:id="rId8" w:history="1">
        <w:r w:rsidRPr="001932B5">
          <w:rPr>
            <w:rStyle w:val="Hyperlink"/>
          </w:rPr>
          <w:t>presse@fgk.info</w:t>
        </w:r>
      </w:hyperlink>
      <w:r>
        <w:t>, 0049 7141 25881-14</w:t>
      </w:r>
    </w:p>
    <w:sectPr w:rsidR="00B81248">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020F7" w14:textId="77777777" w:rsidR="00EB32A7" w:rsidRDefault="00EB32A7" w:rsidP="005F4620">
      <w:pPr>
        <w:spacing w:after="0" w:line="240" w:lineRule="auto"/>
      </w:pPr>
      <w:r>
        <w:separator/>
      </w:r>
    </w:p>
  </w:endnote>
  <w:endnote w:type="continuationSeparator" w:id="0">
    <w:p w14:paraId="44B616BA" w14:textId="77777777" w:rsidR="00EB32A7" w:rsidRDefault="00EB32A7" w:rsidP="005F4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269DF" w14:textId="77777777" w:rsidR="00EB32A7" w:rsidRDefault="00EB32A7" w:rsidP="005F4620">
      <w:pPr>
        <w:spacing w:after="0" w:line="240" w:lineRule="auto"/>
      </w:pPr>
      <w:bookmarkStart w:id="0" w:name="_Hlk171063621"/>
      <w:bookmarkEnd w:id="0"/>
      <w:r>
        <w:separator/>
      </w:r>
    </w:p>
  </w:footnote>
  <w:footnote w:type="continuationSeparator" w:id="0">
    <w:p w14:paraId="22F060A2" w14:textId="77777777" w:rsidR="00EB32A7" w:rsidRDefault="00EB32A7" w:rsidP="005F4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867D3" w14:textId="233B86C2" w:rsidR="00AE24FF" w:rsidRDefault="00103C73" w:rsidP="00AE24FF">
    <w:pPr>
      <w:pStyle w:val="Kopfzeile"/>
    </w:pPr>
    <w:r>
      <w:rPr>
        <w:noProof/>
      </w:rPr>
      <w:drawing>
        <wp:inline distT="0" distB="0" distL="0" distR="0" wp14:anchorId="2D2B77B4" wp14:editId="2A915BCA">
          <wp:extent cx="487680" cy="646176"/>
          <wp:effectExtent l="0" t="0" r="7620" b="1905"/>
          <wp:docPr id="1010281951" name="Grafik 2" descr="Ein Bild, das Text, Schrift, Symbol,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81951" name="Grafik 2" descr="Ein Bild, das Text, Schrift, Symbol,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87680" cy="646176"/>
                  </a:xfrm>
                  <a:prstGeom prst="rect">
                    <a:avLst/>
                  </a:prstGeom>
                </pic:spPr>
              </pic:pic>
            </a:graphicData>
          </a:graphic>
        </wp:inline>
      </w:drawing>
    </w:r>
    <w:r>
      <w:t xml:space="preserve">       </w:t>
    </w:r>
    <w:r w:rsidR="00E61E83">
      <w:t xml:space="preserve">                  </w:t>
    </w:r>
    <w:r w:rsidR="008023AB">
      <w:t xml:space="preserve">      </w:t>
    </w:r>
    <w:r w:rsidR="00E61E83">
      <w:t xml:space="preserve"> </w:t>
    </w:r>
    <w:r w:rsidR="008023AB">
      <w:t xml:space="preserve">  </w:t>
    </w:r>
    <w:r w:rsidR="00E61E83">
      <w:t xml:space="preserve">   </w:t>
    </w:r>
    <w:r w:rsidR="008023AB">
      <w:t xml:space="preserve">            </w:t>
    </w:r>
    <w:r>
      <w:t xml:space="preserve">  </w:t>
    </w:r>
    <w:r w:rsidR="008023AB">
      <w:rPr>
        <w:noProof/>
      </w:rPr>
      <w:drawing>
        <wp:inline distT="0" distB="0" distL="0" distR="0" wp14:anchorId="686D8CA3" wp14:editId="4DB92E84">
          <wp:extent cx="1133735" cy="608653"/>
          <wp:effectExtent l="0" t="0" r="0" b="1270"/>
          <wp:docPr id="822559918" name="Grafik 822559918"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173943" name="Grafik 4" descr="Ein Bild, das Logo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1956" cy="613066"/>
                  </a:xfrm>
                  <a:prstGeom prst="rect">
                    <a:avLst/>
                  </a:prstGeom>
                  <a:noFill/>
                </pic:spPr>
              </pic:pic>
            </a:graphicData>
          </a:graphic>
        </wp:inline>
      </w:drawing>
    </w:r>
    <w:r w:rsidR="008023AB">
      <w:rPr>
        <w:noProof/>
      </w:rPr>
      <w:t xml:space="preserve">                 </w:t>
    </w:r>
    <w:r w:rsidR="00AE24FF">
      <w:t xml:space="preserve"> </w:t>
    </w:r>
    <w:r w:rsidR="0065550D">
      <w:t xml:space="preserve">   </w:t>
    </w:r>
    <w:r w:rsidR="00E61E83">
      <w:t xml:space="preserve">        </w:t>
    </w:r>
    <w:r w:rsidR="0065550D">
      <w:t xml:space="preserve">  </w:t>
    </w:r>
    <w:r w:rsidR="00FF3CD0">
      <w:t xml:space="preserve"> </w:t>
    </w:r>
    <w:r w:rsidR="00AE24FF">
      <w:t xml:space="preserve">   </w:t>
    </w:r>
    <w:r w:rsidR="0065550D">
      <w:t xml:space="preserve">   </w:t>
    </w:r>
    <w:r w:rsidR="008023AB">
      <w:t xml:space="preserve">    </w:t>
    </w:r>
    <w:r w:rsidR="0065550D">
      <w:t xml:space="preserve">     </w:t>
    </w:r>
    <w:r w:rsidR="00AE24FF">
      <w:t xml:space="preserve"> </w:t>
    </w:r>
    <w:r w:rsidR="00FF3CD0">
      <w:rPr>
        <w:noProof/>
      </w:rPr>
      <w:drawing>
        <wp:inline distT="0" distB="0" distL="0" distR="0" wp14:anchorId="32A2DF8F" wp14:editId="2D673CB4">
          <wp:extent cx="997856" cy="523875"/>
          <wp:effectExtent l="0" t="0" r="0" b="0"/>
          <wp:docPr id="460025200" name="Grafik 6"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025200" name="Grafik 6" descr="Ein Bild, das Text, Clipar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020427" cy="535725"/>
                  </a:xfrm>
                  <a:prstGeom prst="rect">
                    <a:avLst/>
                  </a:prstGeom>
                </pic:spPr>
              </pic:pic>
            </a:graphicData>
          </a:graphic>
        </wp:inline>
      </w:drawing>
    </w:r>
    <w:r w:rsidR="00AE24FF">
      <w:t xml:space="preserve">                             </w:t>
    </w:r>
    <w:r w:rsidR="00443543">
      <w:t xml:space="preserve"> </w:t>
    </w:r>
    <w:r w:rsidR="00AE24FF">
      <w:t xml:space="preserve">                  </w:t>
    </w:r>
  </w:p>
  <w:p w14:paraId="2DC3C333" w14:textId="77777777" w:rsidR="00AE24FF" w:rsidRPr="00307BAC" w:rsidRDefault="00AE24FF" w:rsidP="00AE24FF">
    <w:pPr>
      <w:pStyle w:val="Kopfzeile"/>
    </w:pPr>
  </w:p>
  <w:p w14:paraId="4D1A24D4" w14:textId="7213D5F4" w:rsidR="005F4620" w:rsidRPr="00AE24FF" w:rsidRDefault="005F4620" w:rsidP="00AE24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C2221F"/>
    <w:multiLevelType w:val="hybridMultilevel"/>
    <w:tmpl w:val="4E34B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291911"/>
    <w:multiLevelType w:val="hybridMultilevel"/>
    <w:tmpl w:val="CBAAD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F622F33"/>
    <w:multiLevelType w:val="hybridMultilevel"/>
    <w:tmpl w:val="C1F457E0"/>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num w:numId="1" w16cid:durableId="2144738351">
    <w:abstractNumId w:val="1"/>
  </w:num>
  <w:num w:numId="2" w16cid:durableId="228347990">
    <w:abstractNumId w:val="0"/>
  </w:num>
  <w:num w:numId="3" w16cid:durableId="105278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620"/>
    <w:rsid w:val="00071D15"/>
    <w:rsid w:val="00077BAB"/>
    <w:rsid w:val="000A431D"/>
    <w:rsid w:val="000A4DA5"/>
    <w:rsid w:val="000D3B0F"/>
    <w:rsid w:val="00103C73"/>
    <w:rsid w:val="001073C9"/>
    <w:rsid w:val="00185036"/>
    <w:rsid w:val="001A2EBC"/>
    <w:rsid w:val="001A773E"/>
    <w:rsid w:val="001B3805"/>
    <w:rsid w:val="001B3BC0"/>
    <w:rsid w:val="001F1519"/>
    <w:rsid w:val="002405D5"/>
    <w:rsid w:val="00243933"/>
    <w:rsid w:val="00276326"/>
    <w:rsid w:val="00281B8C"/>
    <w:rsid w:val="00291584"/>
    <w:rsid w:val="002A65A4"/>
    <w:rsid w:val="002D6ACF"/>
    <w:rsid w:val="002F3A27"/>
    <w:rsid w:val="00341B4A"/>
    <w:rsid w:val="00375999"/>
    <w:rsid w:val="003761CA"/>
    <w:rsid w:val="00380A60"/>
    <w:rsid w:val="00381E43"/>
    <w:rsid w:val="003B4651"/>
    <w:rsid w:val="00433D68"/>
    <w:rsid w:val="00437099"/>
    <w:rsid w:val="00443543"/>
    <w:rsid w:val="00451769"/>
    <w:rsid w:val="004B0F82"/>
    <w:rsid w:val="004B365B"/>
    <w:rsid w:val="005075D4"/>
    <w:rsid w:val="0051523B"/>
    <w:rsid w:val="00515C66"/>
    <w:rsid w:val="00563CBD"/>
    <w:rsid w:val="00591C44"/>
    <w:rsid w:val="00596E2A"/>
    <w:rsid w:val="005C30E0"/>
    <w:rsid w:val="005C5766"/>
    <w:rsid w:val="005D44C8"/>
    <w:rsid w:val="005F4620"/>
    <w:rsid w:val="00613641"/>
    <w:rsid w:val="00640598"/>
    <w:rsid w:val="0065550D"/>
    <w:rsid w:val="00671FEB"/>
    <w:rsid w:val="0067327E"/>
    <w:rsid w:val="006B2A29"/>
    <w:rsid w:val="006C7B48"/>
    <w:rsid w:val="006D354E"/>
    <w:rsid w:val="006F542D"/>
    <w:rsid w:val="007001C3"/>
    <w:rsid w:val="00714E46"/>
    <w:rsid w:val="00737FC3"/>
    <w:rsid w:val="00742F3A"/>
    <w:rsid w:val="00751D80"/>
    <w:rsid w:val="00751DC1"/>
    <w:rsid w:val="00794307"/>
    <w:rsid w:val="007974D7"/>
    <w:rsid w:val="007C7066"/>
    <w:rsid w:val="008023AB"/>
    <w:rsid w:val="008447D0"/>
    <w:rsid w:val="00855033"/>
    <w:rsid w:val="0086563B"/>
    <w:rsid w:val="008D363B"/>
    <w:rsid w:val="008D41DC"/>
    <w:rsid w:val="008D5F0D"/>
    <w:rsid w:val="0091349B"/>
    <w:rsid w:val="00917F6E"/>
    <w:rsid w:val="00920CC1"/>
    <w:rsid w:val="00934282"/>
    <w:rsid w:val="009415DA"/>
    <w:rsid w:val="00943A00"/>
    <w:rsid w:val="0097484F"/>
    <w:rsid w:val="00987899"/>
    <w:rsid w:val="009D0F1A"/>
    <w:rsid w:val="009D3DA4"/>
    <w:rsid w:val="00A0658B"/>
    <w:rsid w:val="00A26A4A"/>
    <w:rsid w:val="00A3286D"/>
    <w:rsid w:val="00A7741D"/>
    <w:rsid w:val="00AA7EBA"/>
    <w:rsid w:val="00AE24FF"/>
    <w:rsid w:val="00B17B7B"/>
    <w:rsid w:val="00B24061"/>
    <w:rsid w:val="00B329C4"/>
    <w:rsid w:val="00B42713"/>
    <w:rsid w:val="00B81248"/>
    <w:rsid w:val="00B82FA0"/>
    <w:rsid w:val="00BC1661"/>
    <w:rsid w:val="00BF3D50"/>
    <w:rsid w:val="00C45CE1"/>
    <w:rsid w:val="00C74183"/>
    <w:rsid w:val="00CB45B6"/>
    <w:rsid w:val="00CE16B1"/>
    <w:rsid w:val="00D14B62"/>
    <w:rsid w:val="00D367DA"/>
    <w:rsid w:val="00D40648"/>
    <w:rsid w:val="00D6531F"/>
    <w:rsid w:val="00DA1E0D"/>
    <w:rsid w:val="00DE4BDB"/>
    <w:rsid w:val="00DE7DA2"/>
    <w:rsid w:val="00E01B67"/>
    <w:rsid w:val="00E04C40"/>
    <w:rsid w:val="00E110D5"/>
    <w:rsid w:val="00E137A2"/>
    <w:rsid w:val="00E612A2"/>
    <w:rsid w:val="00E61E83"/>
    <w:rsid w:val="00E7546F"/>
    <w:rsid w:val="00EA06EB"/>
    <w:rsid w:val="00EB32A7"/>
    <w:rsid w:val="00EF2790"/>
    <w:rsid w:val="00F10AB9"/>
    <w:rsid w:val="00F337E0"/>
    <w:rsid w:val="00F352A7"/>
    <w:rsid w:val="00F52D0C"/>
    <w:rsid w:val="00F77997"/>
    <w:rsid w:val="00F85E03"/>
    <w:rsid w:val="00FE5901"/>
    <w:rsid w:val="00FF3C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77C36"/>
  <w15:chartTrackingRefBased/>
  <w15:docId w15:val="{6F00AB76-6AE6-4D79-9BD1-DD633ACB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F4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620"/>
  </w:style>
  <w:style w:type="paragraph" w:styleId="Fuzeile">
    <w:name w:val="footer"/>
    <w:basedOn w:val="Standard"/>
    <w:link w:val="FuzeileZchn"/>
    <w:uiPriority w:val="99"/>
    <w:unhideWhenUsed/>
    <w:rsid w:val="005F4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620"/>
  </w:style>
  <w:style w:type="paragraph" w:styleId="Listenabsatz">
    <w:name w:val="List Paragraph"/>
    <w:basedOn w:val="Standard"/>
    <w:uiPriority w:val="34"/>
    <w:qFormat/>
    <w:rsid w:val="00591C44"/>
    <w:pPr>
      <w:ind w:left="720"/>
      <w:contextualSpacing/>
    </w:pPr>
  </w:style>
  <w:style w:type="character" w:styleId="Hyperlink">
    <w:name w:val="Hyperlink"/>
    <w:basedOn w:val="Absatz-Standardschriftart"/>
    <w:uiPriority w:val="99"/>
    <w:unhideWhenUsed/>
    <w:rsid w:val="00381E43"/>
    <w:rPr>
      <w:color w:val="0563C1"/>
      <w:u w:val="single"/>
    </w:rPr>
  </w:style>
  <w:style w:type="character" w:styleId="NichtaufgelsteErwhnung">
    <w:name w:val="Unresolved Mention"/>
    <w:basedOn w:val="Absatz-Standardschriftart"/>
    <w:uiPriority w:val="99"/>
    <w:semiHidden/>
    <w:unhideWhenUsed/>
    <w:rsid w:val="00381E43"/>
    <w:rPr>
      <w:color w:val="605E5C"/>
      <w:shd w:val="clear" w:color="auto" w:fill="E1DFDD"/>
    </w:rPr>
  </w:style>
  <w:style w:type="character" w:styleId="Kommentarzeichen">
    <w:name w:val="annotation reference"/>
    <w:basedOn w:val="Absatz-Standardschriftart"/>
    <w:uiPriority w:val="99"/>
    <w:semiHidden/>
    <w:unhideWhenUsed/>
    <w:rsid w:val="004B0F82"/>
    <w:rPr>
      <w:sz w:val="16"/>
      <w:szCs w:val="16"/>
    </w:rPr>
  </w:style>
  <w:style w:type="paragraph" w:styleId="Kommentartext">
    <w:name w:val="annotation text"/>
    <w:basedOn w:val="Standard"/>
    <w:link w:val="KommentartextZchn"/>
    <w:uiPriority w:val="99"/>
    <w:unhideWhenUsed/>
    <w:rsid w:val="004B0F82"/>
    <w:pPr>
      <w:spacing w:line="240" w:lineRule="auto"/>
    </w:pPr>
    <w:rPr>
      <w:sz w:val="20"/>
      <w:szCs w:val="20"/>
    </w:rPr>
  </w:style>
  <w:style w:type="character" w:customStyle="1" w:styleId="KommentartextZchn">
    <w:name w:val="Kommentartext Zchn"/>
    <w:basedOn w:val="Absatz-Standardschriftart"/>
    <w:link w:val="Kommentartext"/>
    <w:uiPriority w:val="99"/>
    <w:rsid w:val="004B0F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359907">
      <w:bodyDiv w:val="1"/>
      <w:marLeft w:val="0"/>
      <w:marRight w:val="0"/>
      <w:marTop w:val="0"/>
      <w:marBottom w:val="0"/>
      <w:divBdr>
        <w:top w:val="none" w:sz="0" w:space="0" w:color="auto"/>
        <w:left w:val="none" w:sz="0" w:space="0" w:color="auto"/>
        <w:bottom w:val="none" w:sz="0" w:space="0" w:color="auto"/>
        <w:right w:val="none" w:sz="0" w:space="0" w:color="auto"/>
      </w:divBdr>
    </w:div>
    <w:div w:id="919220003">
      <w:bodyDiv w:val="1"/>
      <w:marLeft w:val="0"/>
      <w:marRight w:val="0"/>
      <w:marTop w:val="0"/>
      <w:marBottom w:val="0"/>
      <w:divBdr>
        <w:top w:val="none" w:sz="0" w:space="0" w:color="auto"/>
        <w:left w:val="none" w:sz="0" w:space="0" w:color="auto"/>
        <w:bottom w:val="none" w:sz="0" w:space="0" w:color="auto"/>
        <w:right w:val="none" w:sz="0" w:space="0" w:color="auto"/>
      </w:divBdr>
    </w:div>
    <w:div w:id="1065446422">
      <w:bodyDiv w:val="1"/>
      <w:marLeft w:val="0"/>
      <w:marRight w:val="0"/>
      <w:marTop w:val="0"/>
      <w:marBottom w:val="0"/>
      <w:divBdr>
        <w:top w:val="none" w:sz="0" w:space="0" w:color="auto"/>
        <w:left w:val="none" w:sz="0" w:space="0" w:color="auto"/>
        <w:bottom w:val="none" w:sz="0" w:space="0" w:color="auto"/>
        <w:right w:val="none" w:sz="0" w:space="0" w:color="auto"/>
      </w:divBdr>
    </w:div>
    <w:div w:id="189970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fgk.info" TargetMode="External"/><Relationship Id="rId3" Type="http://schemas.openxmlformats.org/officeDocument/2006/relationships/settings" Target="settings.xml"/><Relationship Id="rId7" Type="http://schemas.openxmlformats.org/officeDocument/2006/relationships/hyperlink" Target="mailto:christoph.brauneis@vdkf.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2416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Brauneis</dc:creator>
  <cp:keywords/>
  <dc:description/>
  <cp:lastModifiedBy>Brauneis, Christoph</cp:lastModifiedBy>
  <cp:revision>6</cp:revision>
  <dcterms:created xsi:type="dcterms:W3CDTF">2025-08-17T14:49:00Z</dcterms:created>
  <dcterms:modified xsi:type="dcterms:W3CDTF">2025-08-18T08:14:00Z</dcterms:modified>
</cp:coreProperties>
</file>